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1659" w:rsidRDefault="00A31659" w:rsidP="000A11AE">
      <w:pPr>
        <w:jc w:val="right"/>
        <w:outlineLvl w:val="0"/>
        <w:rPr>
          <w:b/>
          <w:sz w:val="18"/>
        </w:rPr>
      </w:pPr>
    </w:p>
    <w:tbl>
      <w:tblPr>
        <w:tblW w:w="1006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74"/>
        <w:gridCol w:w="4891"/>
      </w:tblGrid>
      <w:tr w:rsidR="00A31659" w:rsidRPr="000F3C13" w:rsidTr="00A31659">
        <w:trPr>
          <w:trHeight w:val="380"/>
        </w:trPr>
        <w:tc>
          <w:tcPr>
            <w:tcW w:w="51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1659" w:rsidRPr="000F3C13" w:rsidRDefault="00A31659" w:rsidP="007A4FC3">
            <w:pPr>
              <w:rPr>
                <w:b/>
                <w:color w:val="000099"/>
                <w:sz w:val="16"/>
                <w:szCs w:val="16"/>
              </w:rPr>
            </w:pPr>
            <w:r w:rsidRPr="008C3C92">
              <w:rPr>
                <w:b/>
                <w:noProof/>
                <w:color w:val="000099"/>
              </w:rPr>
              <w:drawing>
                <wp:inline distT="0" distB="0" distL="0" distR="0">
                  <wp:extent cx="852985" cy="707245"/>
                  <wp:effectExtent l="19050" t="0" r="4265" b="0"/>
                  <wp:docPr id="1" name="Рисунок 1" descr="C:\Users\prokhorova\AppData\Local\Microsoft\Windows\INetCache\Content.Outlook\TA8NTCBD\logo s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prokhorova\AppData\Local\Microsoft\Windows\INetCache\Content.Outlook\TA8NTCBD\logo s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5343" cy="709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1659" w:rsidRPr="00084EAE" w:rsidRDefault="00A31659" w:rsidP="00A31659">
            <w:pPr>
              <w:ind w:left="477" w:firstLine="1187"/>
              <w:rPr>
                <w:rFonts w:eastAsiaTheme="minorHAnsi"/>
                <w:b/>
                <w:color w:val="000099"/>
                <w:lang w:eastAsia="en-US"/>
              </w:rPr>
            </w:pPr>
            <w:r w:rsidRPr="00084EAE">
              <w:rPr>
                <w:rFonts w:eastAsiaTheme="minorHAnsi"/>
                <w:b/>
                <w:color w:val="000099"/>
                <w:lang w:eastAsia="en-US"/>
              </w:rPr>
              <w:t>УТВЕРЖДАЮ:</w:t>
            </w:r>
          </w:p>
          <w:p w:rsidR="00A31659" w:rsidRPr="00084EAE" w:rsidRDefault="00A31659" w:rsidP="00A31659">
            <w:pPr>
              <w:ind w:left="477" w:firstLine="1187"/>
              <w:outlineLvl w:val="0"/>
              <w:rPr>
                <w:rFonts w:eastAsiaTheme="minorHAnsi"/>
                <w:color w:val="000099"/>
                <w:lang w:eastAsia="en-US"/>
              </w:rPr>
            </w:pPr>
            <w:r w:rsidRPr="00084EAE">
              <w:rPr>
                <w:rFonts w:eastAsiaTheme="minorHAnsi"/>
                <w:color w:val="000099"/>
                <w:lang w:eastAsia="en-US"/>
              </w:rPr>
              <w:t>Генеральный директор</w:t>
            </w:r>
          </w:p>
          <w:p w:rsidR="00A31659" w:rsidRPr="00084EAE" w:rsidRDefault="00A31659" w:rsidP="00A31659">
            <w:pPr>
              <w:ind w:left="477" w:firstLine="1187"/>
              <w:rPr>
                <w:rFonts w:eastAsiaTheme="minorHAnsi"/>
                <w:color w:val="000099"/>
                <w:lang w:eastAsia="en-US"/>
              </w:rPr>
            </w:pPr>
            <w:r w:rsidRPr="00084EAE">
              <w:rPr>
                <w:rFonts w:eastAsiaTheme="minorHAnsi"/>
                <w:color w:val="000099"/>
                <w:lang w:eastAsia="en-US"/>
              </w:rPr>
              <w:t>АО «Сервис-Реестр»</w:t>
            </w:r>
          </w:p>
          <w:p w:rsidR="00A31659" w:rsidRPr="00084EAE" w:rsidRDefault="00A31659" w:rsidP="00A31659">
            <w:pPr>
              <w:ind w:left="477" w:firstLine="1187"/>
              <w:rPr>
                <w:rFonts w:eastAsiaTheme="minorHAnsi"/>
                <w:color w:val="000099"/>
                <w:lang w:eastAsia="en-US"/>
              </w:rPr>
            </w:pPr>
            <w:r w:rsidRPr="00084EAE">
              <w:rPr>
                <w:rFonts w:eastAsiaTheme="minorHAnsi"/>
                <w:color w:val="000099"/>
                <w:lang w:eastAsia="en-US"/>
              </w:rPr>
              <w:t>Н.В. Щербак</w:t>
            </w:r>
          </w:p>
          <w:p w:rsidR="00DF78FE" w:rsidRDefault="006405B2" w:rsidP="006405B2">
            <w:pPr>
              <w:rPr>
                <w:rFonts w:eastAsiaTheme="minorHAnsi"/>
                <w:color w:val="000099"/>
                <w:lang w:eastAsia="en-US"/>
              </w:rPr>
            </w:pPr>
            <w:r>
              <w:rPr>
                <w:rFonts w:eastAsiaTheme="minorHAnsi"/>
                <w:color w:val="000099"/>
                <w:lang w:eastAsia="en-US"/>
              </w:rPr>
              <w:t xml:space="preserve">                           </w:t>
            </w:r>
          </w:p>
          <w:p w:rsidR="00DF78FE" w:rsidRDefault="00DF78FE" w:rsidP="006405B2">
            <w:pPr>
              <w:rPr>
                <w:rFonts w:eastAsiaTheme="minorHAnsi"/>
                <w:color w:val="000099"/>
                <w:lang w:eastAsia="en-US"/>
              </w:rPr>
            </w:pPr>
          </w:p>
          <w:p w:rsidR="00A31659" w:rsidRDefault="006405B2" w:rsidP="00DF78FE">
            <w:pPr>
              <w:ind w:firstLine="1523"/>
              <w:rPr>
                <w:rFonts w:eastAsiaTheme="minorHAnsi"/>
                <w:color w:val="000099"/>
                <w:lang w:eastAsia="en-US"/>
              </w:rPr>
            </w:pPr>
            <w:r>
              <w:rPr>
                <w:rFonts w:eastAsiaTheme="minorHAnsi"/>
                <w:color w:val="000099"/>
                <w:lang w:eastAsia="en-US"/>
              </w:rPr>
              <w:t xml:space="preserve"> </w:t>
            </w:r>
            <w:r w:rsidR="00A31659" w:rsidRPr="00084EAE">
              <w:rPr>
                <w:rFonts w:eastAsiaTheme="minorHAnsi"/>
                <w:color w:val="000099"/>
                <w:lang w:eastAsia="en-US"/>
              </w:rPr>
              <w:t>Приказ от</w:t>
            </w:r>
            <w:r w:rsidR="001A73C0">
              <w:rPr>
                <w:rFonts w:eastAsiaTheme="minorHAnsi"/>
                <w:color w:val="000099"/>
                <w:lang w:eastAsia="en-US"/>
              </w:rPr>
              <w:t xml:space="preserve"> </w:t>
            </w:r>
            <w:r w:rsidR="00EB1558">
              <w:rPr>
                <w:rFonts w:eastAsiaTheme="minorHAnsi"/>
                <w:color w:val="000099"/>
                <w:lang w:eastAsia="en-US"/>
              </w:rPr>
              <w:t>04.07.2022</w:t>
            </w:r>
            <w:r w:rsidR="00B65992">
              <w:rPr>
                <w:rFonts w:eastAsiaTheme="minorHAnsi"/>
                <w:color w:val="000099"/>
                <w:lang w:eastAsia="en-US"/>
              </w:rPr>
              <w:t xml:space="preserve"> </w:t>
            </w:r>
            <w:r w:rsidR="00A31659" w:rsidRPr="00084EAE">
              <w:rPr>
                <w:rFonts w:eastAsiaTheme="minorHAnsi"/>
                <w:color w:val="000099"/>
                <w:lang w:eastAsia="en-US"/>
              </w:rPr>
              <w:t>№</w:t>
            </w:r>
            <w:r w:rsidR="001A73C0">
              <w:rPr>
                <w:rFonts w:eastAsiaTheme="minorHAnsi"/>
                <w:color w:val="000099"/>
                <w:lang w:eastAsia="en-US"/>
              </w:rPr>
              <w:t xml:space="preserve"> </w:t>
            </w:r>
            <w:r w:rsidR="00EB1558">
              <w:rPr>
                <w:rFonts w:eastAsiaTheme="minorHAnsi"/>
                <w:color w:val="000099"/>
                <w:lang w:eastAsia="en-US"/>
              </w:rPr>
              <w:t>151</w:t>
            </w:r>
            <w:r w:rsidR="00A31659" w:rsidRPr="00084EAE">
              <w:rPr>
                <w:rFonts w:eastAsiaTheme="minorHAnsi"/>
                <w:color w:val="000099"/>
                <w:lang w:eastAsia="en-US"/>
              </w:rPr>
              <w:t xml:space="preserve"> </w:t>
            </w:r>
          </w:p>
          <w:p w:rsidR="00DF78FE" w:rsidRPr="00084EAE" w:rsidRDefault="00DF78FE" w:rsidP="006405B2">
            <w:pPr>
              <w:rPr>
                <w:rFonts w:eastAsiaTheme="minorHAnsi"/>
                <w:color w:val="000099"/>
                <w:lang w:eastAsia="en-US"/>
              </w:rPr>
            </w:pPr>
          </w:p>
          <w:p w:rsidR="00A31659" w:rsidRPr="000F3C13" w:rsidRDefault="00A31659" w:rsidP="007A4FC3">
            <w:pPr>
              <w:ind w:hanging="104"/>
              <w:jc w:val="right"/>
              <w:rPr>
                <w:b/>
                <w:color w:val="000099"/>
                <w:sz w:val="16"/>
                <w:szCs w:val="16"/>
              </w:rPr>
            </w:pPr>
          </w:p>
        </w:tc>
      </w:tr>
      <w:tr w:rsidR="00A31659" w:rsidRPr="000F3C13" w:rsidTr="00A31659">
        <w:trPr>
          <w:trHeight w:val="683"/>
        </w:trPr>
        <w:tc>
          <w:tcPr>
            <w:tcW w:w="1006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A4D1F" w:rsidRPr="00084EAE" w:rsidRDefault="00EA4D1F" w:rsidP="00EA4D1F">
            <w:pPr>
              <w:ind w:hanging="104"/>
              <w:jc w:val="center"/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</w:pPr>
            <w:r w:rsidRPr="00084EAE"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 xml:space="preserve">Прейскурант АО «Сервис-Реестр» на оказание услуг </w:t>
            </w:r>
          </w:p>
          <w:p w:rsidR="00EA4D1F" w:rsidRDefault="00EA4D1F" w:rsidP="00EA4D1F">
            <w:pPr>
              <w:ind w:hanging="104"/>
              <w:jc w:val="center"/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</w:pPr>
            <w:r w:rsidRPr="00084EAE"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>по ведению реестра владельцев ценных бумаг</w:t>
            </w:r>
          </w:p>
          <w:p w:rsidR="00EA4D1F" w:rsidRDefault="00EA4D1F" w:rsidP="00EA4D1F">
            <w:pPr>
              <w:ind w:hanging="104"/>
              <w:jc w:val="center"/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>для зарегистрированных лиц</w:t>
            </w:r>
          </w:p>
          <w:p w:rsidR="00A31659" w:rsidRPr="00084EAE" w:rsidRDefault="00EA4D1F" w:rsidP="00985A02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>А</w:t>
            </w:r>
            <w:r w:rsidRPr="00943284"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>кционерно</w:t>
            </w:r>
            <w:r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>го</w:t>
            </w:r>
            <w:r w:rsidRPr="00943284"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 xml:space="preserve"> обществ</w:t>
            </w:r>
            <w:r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>а</w:t>
            </w:r>
            <w:r w:rsidRPr="00943284"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>«</w:t>
            </w:r>
            <w:r w:rsidR="006405B2" w:rsidRPr="006405B2"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>Ханты-Мансийскдорстрой</w:t>
            </w:r>
            <w:r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>»</w:t>
            </w:r>
          </w:p>
        </w:tc>
      </w:tr>
      <w:tr w:rsidR="00A31659" w:rsidRPr="000F3C13" w:rsidTr="00A31659">
        <w:trPr>
          <w:trHeight w:val="380"/>
        </w:trPr>
        <w:tc>
          <w:tcPr>
            <w:tcW w:w="1006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4DC8" w:rsidRPr="00084EAE" w:rsidRDefault="000B4DC8" w:rsidP="00587E3E">
            <w:pPr>
              <w:ind w:hanging="104"/>
              <w:jc w:val="right"/>
              <w:rPr>
                <w:rFonts w:eastAsiaTheme="minorHAnsi"/>
                <w:b/>
                <w:color w:val="000099"/>
                <w:lang w:eastAsia="en-US"/>
              </w:rPr>
            </w:pPr>
          </w:p>
          <w:p w:rsidR="00A31659" w:rsidRPr="00084EAE" w:rsidRDefault="00A31659" w:rsidP="006405B2">
            <w:pPr>
              <w:ind w:hanging="104"/>
              <w:jc w:val="right"/>
              <w:rPr>
                <w:rFonts w:eastAsiaTheme="minorHAnsi"/>
                <w:b/>
                <w:color w:val="000099"/>
                <w:lang w:eastAsia="en-US"/>
              </w:rPr>
            </w:pPr>
            <w:r w:rsidRPr="00084EAE">
              <w:rPr>
                <w:rFonts w:eastAsiaTheme="minorHAnsi"/>
                <w:b/>
                <w:color w:val="000099"/>
                <w:lang w:eastAsia="en-US"/>
              </w:rPr>
              <w:t xml:space="preserve">Вводится в действие с </w:t>
            </w:r>
            <w:r w:rsidR="001A73C0">
              <w:rPr>
                <w:rFonts w:eastAsiaTheme="minorHAnsi"/>
                <w:b/>
                <w:color w:val="000099"/>
                <w:lang w:eastAsia="en-US"/>
              </w:rPr>
              <w:t>0</w:t>
            </w:r>
            <w:r w:rsidR="006405B2">
              <w:rPr>
                <w:rFonts w:eastAsiaTheme="minorHAnsi"/>
                <w:b/>
                <w:color w:val="000099"/>
                <w:lang w:eastAsia="en-US"/>
              </w:rPr>
              <w:t>6</w:t>
            </w:r>
            <w:r w:rsidR="00EA4D1F">
              <w:rPr>
                <w:rFonts w:eastAsiaTheme="minorHAnsi"/>
                <w:b/>
                <w:color w:val="000099"/>
                <w:lang w:eastAsia="en-US"/>
              </w:rPr>
              <w:t xml:space="preserve"> </w:t>
            </w:r>
            <w:r w:rsidR="001A73C0">
              <w:rPr>
                <w:rFonts w:eastAsiaTheme="minorHAnsi"/>
                <w:b/>
                <w:color w:val="000099"/>
                <w:lang w:eastAsia="en-US"/>
              </w:rPr>
              <w:t>ию</w:t>
            </w:r>
            <w:r w:rsidR="006405B2">
              <w:rPr>
                <w:rFonts w:eastAsiaTheme="minorHAnsi"/>
                <w:b/>
                <w:color w:val="000099"/>
                <w:lang w:eastAsia="en-US"/>
              </w:rPr>
              <w:t>л</w:t>
            </w:r>
            <w:r w:rsidR="001A73C0">
              <w:rPr>
                <w:rFonts w:eastAsiaTheme="minorHAnsi"/>
                <w:b/>
                <w:color w:val="000099"/>
                <w:lang w:eastAsia="en-US"/>
              </w:rPr>
              <w:t>я</w:t>
            </w:r>
            <w:r w:rsidR="00771DC5" w:rsidRPr="00084EAE">
              <w:rPr>
                <w:rFonts w:eastAsiaTheme="minorHAnsi"/>
                <w:b/>
                <w:color w:val="000099"/>
                <w:lang w:eastAsia="en-US"/>
              </w:rPr>
              <w:t xml:space="preserve"> </w:t>
            </w:r>
            <w:r w:rsidRPr="00084EAE">
              <w:rPr>
                <w:rFonts w:eastAsiaTheme="minorHAnsi"/>
                <w:b/>
                <w:color w:val="000099"/>
                <w:lang w:eastAsia="en-US"/>
              </w:rPr>
              <w:t>202</w:t>
            </w:r>
            <w:r w:rsidR="001A73C0">
              <w:rPr>
                <w:rFonts w:eastAsiaTheme="minorHAnsi"/>
                <w:b/>
                <w:color w:val="000099"/>
                <w:lang w:eastAsia="en-US"/>
              </w:rPr>
              <w:t>2</w:t>
            </w:r>
            <w:r w:rsidRPr="00084EAE">
              <w:rPr>
                <w:rFonts w:eastAsiaTheme="minorHAnsi"/>
                <w:b/>
                <w:color w:val="000099"/>
                <w:lang w:eastAsia="en-US"/>
              </w:rPr>
              <w:t xml:space="preserve"> года</w:t>
            </w:r>
            <w:r w:rsidR="00EB450F">
              <w:rPr>
                <w:rFonts w:eastAsiaTheme="minorHAnsi"/>
                <w:b/>
                <w:color w:val="000099"/>
                <w:lang w:eastAsia="en-US"/>
              </w:rPr>
              <w:t xml:space="preserve"> по </w:t>
            </w:r>
            <w:r w:rsidR="001A73C0">
              <w:rPr>
                <w:rFonts w:eastAsiaTheme="minorHAnsi"/>
                <w:b/>
                <w:color w:val="000099"/>
                <w:lang w:eastAsia="en-US"/>
              </w:rPr>
              <w:t>0</w:t>
            </w:r>
            <w:r w:rsidR="006405B2">
              <w:rPr>
                <w:rFonts w:eastAsiaTheme="minorHAnsi"/>
                <w:b/>
                <w:color w:val="000099"/>
                <w:lang w:eastAsia="en-US"/>
              </w:rPr>
              <w:t>1</w:t>
            </w:r>
            <w:r w:rsidR="00EB450F">
              <w:rPr>
                <w:rFonts w:eastAsiaTheme="minorHAnsi"/>
                <w:b/>
                <w:color w:val="000099"/>
                <w:lang w:eastAsia="en-US"/>
              </w:rPr>
              <w:t xml:space="preserve"> </w:t>
            </w:r>
            <w:r w:rsidR="006405B2">
              <w:rPr>
                <w:rFonts w:eastAsiaTheme="minorHAnsi"/>
                <w:b/>
                <w:color w:val="000099"/>
                <w:lang w:eastAsia="en-US"/>
              </w:rPr>
              <w:t>августа</w:t>
            </w:r>
            <w:r w:rsidR="00EB450F">
              <w:rPr>
                <w:rFonts w:eastAsiaTheme="minorHAnsi"/>
                <w:b/>
                <w:color w:val="000099"/>
                <w:lang w:eastAsia="en-US"/>
              </w:rPr>
              <w:t xml:space="preserve"> 2022 </w:t>
            </w:r>
            <w:r w:rsidR="001A73C0">
              <w:rPr>
                <w:rFonts w:eastAsiaTheme="minorHAnsi"/>
                <w:b/>
                <w:color w:val="000099"/>
                <w:lang w:eastAsia="en-US"/>
              </w:rPr>
              <w:t>г</w:t>
            </w:r>
            <w:r w:rsidR="00EB450F">
              <w:rPr>
                <w:rFonts w:eastAsiaTheme="minorHAnsi"/>
                <w:b/>
                <w:color w:val="000099"/>
                <w:lang w:eastAsia="en-US"/>
              </w:rPr>
              <w:t>ода</w:t>
            </w:r>
          </w:p>
        </w:tc>
      </w:tr>
    </w:tbl>
    <w:p w:rsidR="00A31659" w:rsidRPr="00A31659" w:rsidRDefault="00A31659" w:rsidP="000A11AE">
      <w:pPr>
        <w:jc w:val="right"/>
        <w:outlineLvl w:val="0"/>
        <w:rPr>
          <w:b/>
          <w:sz w:val="10"/>
          <w:szCs w:val="10"/>
        </w:rPr>
      </w:pPr>
    </w:p>
    <w:tbl>
      <w:tblPr>
        <w:tblW w:w="10123" w:type="dxa"/>
        <w:tblInd w:w="-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7001"/>
        <w:gridCol w:w="2402"/>
      </w:tblGrid>
      <w:tr w:rsidR="00B13CD3" w:rsidRPr="00084EAE" w:rsidTr="00826BF2">
        <w:trPr>
          <w:trHeight w:val="355"/>
        </w:trPr>
        <w:tc>
          <w:tcPr>
            <w:tcW w:w="720" w:type="dxa"/>
            <w:vAlign w:val="center"/>
          </w:tcPr>
          <w:p w:rsidR="00B13CD3" w:rsidRPr="00084EAE" w:rsidRDefault="00A31659" w:rsidP="008F550A">
            <w:pPr>
              <w:ind w:hanging="70"/>
              <w:jc w:val="center"/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  <w:t>№ п/п</w:t>
            </w:r>
          </w:p>
        </w:tc>
        <w:tc>
          <w:tcPr>
            <w:tcW w:w="7001" w:type="dxa"/>
            <w:vAlign w:val="center"/>
          </w:tcPr>
          <w:p w:rsidR="00B13CD3" w:rsidRPr="00084EAE" w:rsidRDefault="00B13CD3" w:rsidP="008F550A">
            <w:pPr>
              <w:ind w:hanging="70"/>
              <w:jc w:val="center"/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  <w:t>Наименование услуги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826BF2">
            <w:pPr>
              <w:ind w:hanging="104"/>
              <w:jc w:val="center"/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  <w:t>Стоимость</w:t>
            </w:r>
            <w:r w:rsidR="00826BF2" w:rsidRPr="00826BF2">
              <w:rPr>
                <w:rFonts w:eastAsiaTheme="minorHAnsi"/>
                <w:b/>
                <w:color w:val="000099"/>
                <w:sz w:val="18"/>
                <w:szCs w:val="18"/>
                <w:vertAlign w:val="superscript"/>
                <w:lang w:val="en-US" w:eastAsia="en-US"/>
              </w:rPr>
              <w:t>1</w:t>
            </w:r>
            <w:r w:rsidRPr="00084EAE"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  <w:t>, руб.</w:t>
            </w:r>
          </w:p>
        </w:tc>
      </w:tr>
      <w:tr w:rsidR="00B13CD3" w:rsidRPr="00F46F59" w:rsidTr="00826BF2">
        <w:trPr>
          <w:trHeight w:val="284"/>
        </w:trPr>
        <w:tc>
          <w:tcPr>
            <w:tcW w:w="720" w:type="dxa"/>
            <w:vMerge w:val="restart"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1.</w:t>
            </w:r>
          </w:p>
        </w:tc>
        <w:tc>
          <w:tcPr>
            <w:tcW w:w="9403" w:type="dxa"/>
            <w:gridSpan w:val="2"/>
            <w:vAlign w:val="center"/>
          </w:tcPr>
          <w:p w:rsidR="00B13CD3" w:rsidRPr="00084EAE" w:rsidRDefault="00B13CD3" w:rsidP="008F550A">
            <w:pPr>
              <w:ind w:firstLine="210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Внесение записей в реестр </w:t>
            </w:r>
            <w:r w:rsidR="00C671EC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об открытии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лицевого счета, изменение информации лицевого счета:</w:t>
            </w:r>
          </w:p>
        </w:tc>
      </w:tr>
      <w:tr w:rsidR="00B13CD3" w:rsidRPr="00F46F59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180C90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1.1. Для физических лиц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AC3626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135</w:t>
            </w:r>
          </w:p>
        </w:tc>
      </w:tr>
      <w:tr w:rsidR="00B13CD3" w:rsidRPr="00F46F59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180C90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1.2. Для юридических лиц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650</w:t>
            </w:r>
          </w:p>
        </w:tc>
      </w:tr>
      <w:tr w:rsidR="00B13CD3" w:rsidRPr="00F46F59" w:rsidTr="00826BF2">
        <w:trPr>
          <w:trHeight w:val="284"/>
        </w:trPr>
        <w:tc>
          <w:tcPr>
            <w:tcW w:w="720" w:type="dxa"/>
            <w:vMerge w:val="restart"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2.</w:t>
            </w:r>
          </w:p>
        </w:tc>
        <w:tc>
          <w:tcPr>
            <w:tcW w:w="9403" w:type="dxa"/>
            <w:gridSpan w:val="2"/>
            <w:vAlign w:val="center"/>
          </w:tcPr>
          <w:p w:rsidR="00B13CD3" w:rsidRPr="00084EAE" w:rsidRDefault="00B13CD3" w:rsidP="008F550A">
            <w:pPr>
              <w:ind w:firstLine="210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Внесение записи в реестр о закрытии лицевого счета: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D34A58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2.1. </w:t>
            </w:r>
            <w:r w:rsidR="00D34A58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Д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ля</w:t>
            </w:r>
            <w:r w:rsidR="00D34A58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физических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лиц</w:t>
            </w:r>
          </w:p>
        </w:tc>
        <w:tc>
          <w:tcPr>
            <w:tcW w:w="2402" w:type="dxa"/>
            <w:vAlign w:val="center"/>
          </w:tcPr>
          <w:p w:rsidR="00B13CD3" w:rsidRPr="00084EAE" w:rsidRDefault="00A0626D" w:rsidP="00A0626D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65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D34A58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2.2. </w:t>
            </w:r>
            <w:r w:rsidR="00D34A58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Д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ля </w:t>
            </w:r>
            <w:r w:rsidR="00D34A58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юридических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лиц</w:t>
            </w:r>
          </w:p>
        </w:tc>
        <w:tc>
          <w:tcPr>
            <w:tcW w:w="2402" w:type="dxa"/>
            <w:vAlign w:val="center"/>
          </w:tcPr>
          <w:p w:rsidR="00B13CD3" w:rsidRPr="00084EAE" w:rsidRDefault="00A0626D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325</w:t>
            </w:r>
          </w:p>
        </w:tc>
      </w:tr>
      <w:tr w:rsidR="00B13CD3" w:rsidRPr="00084EAE" w:rsidTr="00826BF2">
        <w:trPr>
          <w:trHeight w:val="1552"/>
        </w:trPr>
        <w:tc>
          <w:tcPr>
            <w:tcW w:w="720" w:type="dxa"/>
            <w:vMerge w:val="restart"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3.</w:t>
            </w:r>
          </w:p>
        </w:tc>
        <w:tc>
          <w:tcPr>
            <w:tcW w:w="9403" w:type="dxa"/>
            <w:gridSpan w:val="2"/>
            <w:vAlign w:val="center"/>
          </w:tcPr>
          <w:p w:rsidR="00B13CD3" w:rsidRPr="00084EAE" w:rsidRDefault="00B13CD3" w:rsidP="00471A34">
            <w:pPr>
              <w:ind w:left="210" w:right="1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Внесение записей о списании</w:t>
            </w:r>
            <w:r w:rsidR="008F550A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ценных бумаг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с лицевого счета номинального держателя, номинального держателя центрального депозитария, доверительного управляющего</w:t>
            </w:r>
            <w:r w:rsidR="008F550A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 эскроу-агента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и зачислении ценных бумаг на лицевой счет владельца, другого номинального держателя, номинального держателя центрального депозитария, доверительного управляющего в совокупности за обе операции,  или  внесение записей о списании ценных бумаг с лицевого счета владельца и зачислении ценных бумаг на лицевой счет номинального держателя, номинального держателя центрального депозитария, доверительного управляющего</w:t>
            </w:r>
            <w:r w:rsidR="008F550A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 эскроу-агента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в совокупности за обе операции, не связанных с переходом прав собственности на ценные бумаги: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4968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3.1. При стоимости ценных бумаг</w:t>
            </w:r>
            <w:r w:rsidRPr="00A34968">
              <w:rPr>
                <w:rFonts w:eastAsiaTheme="minorHAnsi"/>
                <w:color w:val="000099"/>
                <w:sz w:val="18"/>
                <w:szCs w:val="18"/>
                <w:vertAlign w:val="superscript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не более 3</w:t>
            </w:r>
            <w:r w:rsidR="00B4484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 рублей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300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4968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3.2. При стоимости ценных бумаг</w:t>
            </w:r>
            <w:r w:rsidRPr="00A34968">
              <w:rPr>
                <w:rFonts w:eastAsiaTheme="minorHAnsi"/>
                <w:color w:val="000099"/>
                <w:sz w:val="18"/>
                <w:szCs w:val="18"/>
                <w:vertAlign w:val="superscript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свыше 3</w:t>
            </w:r>
            <w:r w:rsidR="00B4484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 рублей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B4484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</w:t>
            </w:r>
          </w:p>
        </w:tc>
      </w:tr>
      <w:tr w:rsidR="00B13CD3" w:rsidRPr="00084EAE" w:rsidTr="00826BF2">
        <w:trPr>
          <w:trHeight w:val="420"/>
        </w:trPr>
        <w:tc>
          <w:tcPr>
            <w:tcW w:w="720" w:type="dxa"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4.</w:t>
            </w:r>
          </w:p>
        </w:tc>
        <w:tc>
          <w:tcPr>
            <w:tcW w:w="7001" w:type="dxa"/>
            <w:vAlign w:val="center"/>
          </w:tcPr>
          <w:p w:rsidR="006A7B4C" w:rsidRPr="00084EAE" w:rsidDel="004E368A" w:rsidRDefault="00B13CD3" w:rsidP="008F550A">
            <w:pPr>
              <w:ind w:left="214" w:right="127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Внесение </w:t>
            </w:r>
            <w:r w:rsidR="00C671EC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записи по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лицевому счету об обременении </w:t>
            </w:r>
            <w:r w:rsidR="00C671EC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ценных бумаг</w:t>
            </w:r>
            <w:r w:rsidR="00BA456F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или внесение записи по лицевому счету о прекращении обременения ценных бумаг</w:t>
            </w:r>
            <w:r w:rsidR="006A7B4C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2402" w:type="dxa"/>
            <w:vAlign w:val="center"/>
          </w:tcPr>
          <w:p w:rsidR="00B13CD3" w:rsidRPr="00084EAE" w:rsidDel="004E368A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B4484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500</w:t>
            </w:r>
          </w:p>
        </w:tc>
      </w:tr>
      <w:tr w:rsidR="00B13CD3" w:rsidRPr="00084EAE" w:rsidTr="00826BF2">
        <w:trPr>
          <w:trHeight w:val="398"/>
        </w:trPr>
        <w:tc>
          <w:tcPr>
            <w:tcW w:w="720" w:type="dxa"/>
            <w:vAlign w:val="center"/>
          </w:tcPr>
          <w:p w:rsidR="00B13CD3" w:rsidRPr="00084EAE" w:rsidRDefault="00A31659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5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7001" w:type="dxa"/>
            <w:vAlign w:val="center"/>
          </w:tcPr>
          <w:p w:rsidR="006A7B4C" w:rsidRPr="00084EAE" w:rsidRDefault="00B13CD3" w:rsidP="008F550A">
            <w:pPr>
              <w:ind w:left="214" w:right="127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Внесение записи по лицевому</w:t>
            </w:r>
            <w:r w:rsidR="006A7B4C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счету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об изменении сведений, содержащихся в записи об обременении ценных бумаг</w:t>
            </w:r>
            <w:r w:rsidR="00A0626D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B4484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500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 w:val="restart"/>
            <w:vAlign w:val="center"/>
          </w:tcPr>
          <w:p w:rsidR="00B13CD3" w:rsidRPr="00084EAE" w:rsidRDefault="00A31659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6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9403" w:type="dxa"/>
            <w:gridSpan w:val="2"/>
            <w:vAlign w:val="center"/>
          </w:tcPr>
          <w:p w:rsidR="00B13CD3" w:rsidRPr="00084EAE" w:rsidRDefault="00B13CD3" w:rsidP="008F550A">
            <w:pPr>
              <w:ind w:firstLine="210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Предоставление выписки из реестра: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A31659" w:rsidP="00BE1D46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6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 На бумажном носителе;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270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A31659" w:rsidP="008F550A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6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.2. В форме электронного документа.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135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 w:val="restart"/>
            <w:vAlign w:val="center"/>
          </w:tcPr>
          <w:p w:rsidR="00B13CD3" w:rsidRPr="00084EAE" w:rsidRDefault="00A31659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7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9403" w:type="dxa"/>
            <w:gridSpan w:val="2"/>
            <w:vAlign w:val="center"/>
          </w:tcPr>
          <w:p w:rsidR="00B13CD3" w:rsidRPr="00084EAE" w:rsidRDefault="00B13CD3" w:rsidP="008F550A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Предоставление справки о наличии на счете определенного количества ценных бумаг: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A31659" w:rsidP="00AC3626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7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 На бумажном носителе;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270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A31659" w:rsidP="008F550A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7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.2. В форме электронного документа.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135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 w:val="restart"/>
            <w:vAlign w:val="center"/>
          </w:tcPr>
          <w:p w:rsidR="00B13CD3" w:rsidRPr="00084EAE" w:rsidRDefault="00A31659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8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9403" w:type="dxa"/>
            <w:gridSpan w:val="2"/>
            <w:vAlign w:val="center"/>
          </w:tcPr>
          <w:p w:rsidR="00B13CD3" w:rsidRPr="00084EAE" w:rsidRDefault="00B13CD3" w:rsidP="008F550A">
            <w:pPr>
              <w:ind w:firstLine="210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Выдача по распоряжению зарегистрированного лица уведомления о  совершении операции по лицевому счету: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A31659" w:rsidP="00180C90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8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 На бумажном носителе;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270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A31659" w:rsidP="00471A34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8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.2. В форме электронного документа.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135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 w:val="restart"/>
            <w:vAlign w:val="center"/>
          </w:tcPr>
          <w:p w:rsidR="00B13CD3" w:rsidRPr="00084EAE" w:rsidRDefault="00A31659" w:rsidP="00BA456F">
            <w:pPr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9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9403" w:type="dxa"/>
            <w:gridSpan w:val="2"/>
            <w:vAlign w:val="center"/>
          </w:tcPr>
          <w:p w:rsidR="00B13CD3" w:rsidRPr="00084EAE" w:rsidRDefault="00EE618B" w:rsidP="008F550A">
            <w:pPr>
              <w:ind w:firstLine="210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Предоставление зарегистрированному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лицу отчета (справки) об операциях,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совершенных по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его по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лицевому счету</w:t>
            </w:r>
            <w:r w:rsidR="00180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:</w:t>
            </w:r>
          </w:p>
        </w:tc>
      </w:tr>
      <w:tr w:rsidR="00B13CD3" w:rsidRPr="00084EAE" w:rsidTr="00826BF2">
        <w:trPr>
          <w:trHeight w:val="20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A31659" w:rsidP="00AC3626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9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 На бумажном носителе;</w:t>
            </w:r>
          </w:p>
        </w:tc>
        <w:tc>
          <w:tcPr>
            <w:tcW w:w="2402" w:type="dxa"/>
            <w:vAlign w:val="center"/>
          </w:tcPr>
          <w:p w:rsidR="00CF1C90" w:rsidRPr="00084EAE" w:rsidRDefault="00B13CD3" w:rsidP="00CF1C90">
            <w:pPr>
              <w:ind w:firstLine="17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270</w:t>
            </w:r>
            <w:r w:rsidR="00CF1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рублей</w:t>
            </w:r>
            <w:r w:rsidR="005E0F94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</w:p>
          <w:p w:rsidR="00CF1C90" w:rsidRPr="00084EAE" w:rsidRDefault="005E0F94" w:rsidP="00CF1C90">
            <w:pPr>
              <w:ind w:firstLine="17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отчет (справку), содержащ</w:t>
            </w:r>
            <w:r w:rsidR="00CF1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и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й (содержащую) не более четырех записей об операциях, совершенных по лицевому счету, </w:t>
            </w:r>
          </w:p>
          <w:p w:rsidR="00CF1C90" w:rsidRPr="00084EAE" w:rsidRDefault="00B13CD3" w:rsidP="00CF1C90">
            <w:pPr>
              <w:ind w:firstLine="17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плюс 65 рублей за каждую последующую такую запись, но не более 2</w:t>
            </w:r>
            <w:r w:rsidR="00CF1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750</w:t>
            </w:r>
            <w:r w:rsidR="00CF1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рублей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</w:p>
          <w:p w:rsidR="00B13CD3" w:rsidRPr="00084EAE" w:rsidRDefault="00B13CD3" w:rsidP="00CF1C90">
            <w:pPr>
              <w:ind w:firstLine="17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 отчет (справку)</w:t>
            </w:r>
          </w:p>
        </w:tc>
      </w:tr>
      <w:tr w:rsidR="00B13CD3" w:rsidRPr="00084EAE" w:rsidTr="00826BF2">
        <w:trPr>
          <w:trHeight w:val="1842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A31659" w:rsidP="00180C90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9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.2. В форме электронного документа.</w:t>
            </w:r>
          </w:p>
        </w:tc>
        <w:tc>
          <w:tcPr>
            <w:tcW w:w="2402" w:type="dxa"/>
            <w:vAlign w:val="center"/>
          </w:tcPr>
          <w:p w:rsidR="00CF1C90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135</w:t>
            </w:r>
            <w:r w:rsidR="00CF1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рублей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</w:p>
          <w:p w:rsidR="008B6F82" w:rsidRPr="00084EAE" w:rsidRDefault="005E0F94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 отчет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(справку), содержащий (содержащую) не более четырех записей об операциях, совершенных по лицевому счету, плюс 30 рублей за каждую последующую запись, </w:t>
            </w:r>
          </w:p>
          <w:p w:rsidR="00CF1C90" w:rsidRPr="00084EAE" w:rsidRDefault="00B13CD3" w:rsidP="00CF1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но не более 1</w:t>
            </w:r>
            <w:r w:rsidR="00CF1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375</w:t>
            </w:r>
            <w:r w:rsidR="00CF1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рублей </w:t>
            </w:r>
          </w:p>
          <w:p w:rsidR="00B13CD3" w:rsidRPr="00084EAE" w:rsidRDefault="00CF1C90" w:rsidP="00CF1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 отчет (справку)</w:t>
            </w:r>
          </w:p>
        </w:tc>
      </w:tr>
      <w:tr w:rsidR="00B13CD3" w:rsidRPr="00084EAE" w:rsidTr="00826BF2">
        <w:trPr>
          <w:trHeight w:val="1109"/>
        </w:trPr>
        <w:tc>
          <w:tcPr>
            <w:tcW w:w="720" w:type="dxa"/>
            <w:vAlign w:val="center"/>
          </w:tcPr>
          <w:p w:rsidR="00B13CD3" w:rsidRPr="00084EAE" w:rsidRDefault="00B13CD3" w:rsidP="00A31659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7001" w:type="dxa"/>
            <w:vAlign w:val="center"/>
          </w:tcPr>
          <w:p w:rsidR="00B13CD3" w:rsidRPr="00084EAE" w:rsidRDefault="00B13CD3" w:rsidP="003973D1">
            <w:pPr>
              <w:ind w:left="209" w:right="127" w:firstLine="5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Предоставление зарегистрированному лицу на лицевом счете которого учитывается более одного процента голосующих акций эмитента, информации из реестра об имени /наименовании зарегистрированных лиц и о количестве акций каждой категории  (каждого типа), учитываемых на их лицевых счетах.</w:t>
            </w:r>
          </w:p>
        </w:tc>
        <w:tc>
          <w:tcPr>
            <w:tcW w:w="2402" w:type="dxa"/>
            <w:vAlign w:val="center"/>
          </w:tcPr>
          <w:p w:rsidR="00CF1C90" w:rsidRPr="00084EAE" w:rsidRDefault="00B13CD3" w:rsidP="00CF1C90">
            <w:pPr>
              <w:ind w:firstLine="17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8</w:t>
            </w:r>
            <w:r w:rsidR="00CF1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 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</w:t>
            </w:r>
            <w:r w:rsidR="00CF1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рублей</w:t>
            </w:r>
          </w:p>
          <w:p w:rsidR="008B6F82" w:rsidRPr="00084EAE" w:rsidRDefault="00B13CD3" w:rsidP="00CF1C90">
            <w:pPr>
              <w:ind w:firstLine="17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 информацию, содержащую не более 2</w:t>
            </w:r>
            <w:r w:rsidR="00CF1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000 записей, плюс 1 рубль </w:t>
            </w:r>
          </w:p>
          <w:p w:rsidR="00B13CD3" w:rsidRPr="00084EAE" w:rsidRDefault="00B13CD3" w:rsidP="00CF1C90">
            <w:pPr>
              <w:ind w:firstLine="17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 каждую последующую запись.</w:t>
            </w:r>
          </w:p>
        </w:tc>
      </w:tr>
      <w:tr w:rsidR="00B13CD3" w:rsidRPr="00084EAE" w:rsidTr="00826BF2">
        <w:trPr>
          <w:trHeight w:val="794"/>
        </w:trPr>
        <w:tc>
          <w:tcPr>
            <w:tcW w:w="720" w:type="dxa"/>
            <w:vAlign w:val="center"/>
          </w:tcPr>
          <w:p w:rsidR="00B13CD3" w:rsidRPr="00084EAE" w:rsidRDefault="00B13CD3" w:rsidP="00A31659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7001" w:type="dxa"/>
            <w:vAlign w:val="center"/>
          </w:tcPr>
          <w:p w:rsidR="00B13CD3" w:rsidRPr="00084EAE" w:rsidRDefault="00B13CD3" w:rsidP="00826BF2">
            <w:pPr>
              <w:ind w:left="209" w:right="127" w:firstLine="5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Предоставление справки по лицевому счету номинального держателя в целях проведения сверки в соответствии с требованиями статьи 8.5 Федерального закона от 22.04.1996 № 39-ФЗ «О рынке ценных бумаг»</w:t>
            </w:r>
            <w:r w:rsidR="006A7B4C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 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Бесплатно</w:t>
            </w:r>
          </w:p>
        </w:tc>
      </w:tr>
      <w:tr w:rsidR="00B13CD3" w:rsidRPr="00084EAE" w:rsidTr="00826BF2">
        <w:trPr>
          <w:trHeight w:val="692"/>
        </w:trPr>
        <w:tc>
          <w:tcPr>
            <w:tcW w:w="720" w:type="dxa"/>
            <w:vMerge w:val="restart"/>
            <w:vAlign w:val="center"/>
          </w:tcPr>
          <w:p w:rsidR="00B13CD3" w:rsidRPr="00084EAE" w:rsidRDefault="00B13CD3" w:rsidP="00A31659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9403" w:type="dxa"/>
            <w:gridSpan w:val="2"/>
            <w:vAlign w:val="center"/>
          </w:tcPr>
          <w:p w:rsidR="00B13CD3" w:rsidRPr="00084EAE" w:rsidRDefault="005E0F94" w:rsidP="00A31659">
            <w:pPr>
              <w:ind w:left="209" w:right="1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.1. 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Внесение записи в реестр о списании ценных бумаг с лицевого счета зарегистрированного лица и зачислении ценных бумаг на лицевой счет другого зарегистрированного лица (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 исключением случаев,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предусмотренных п.3</w:t>
            </w:r>
            <w:r w:rsidR="00AC3B9A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и п.1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.2</w:t>
            </w:r>
            <w:r w:rsidR="00AC3B9A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. 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Прейскуранта), в совокупности за обе операции</w:t>
            </w:r>
            <w:r w:rsidR="00D34A58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при стоимости ценных бумаг</w:t>
            </w:r>
            <w:r w:rsidR="00A0626D" w:rsidRPr="00826BF2">
              <w:rPr>
                <w:rFonts w:eastAsiaTheme="minorHAnsi"/>
                <w:color w:val="000099"/>
                <w:sz w:val="18"/>
                <w:szCs w:val="18"/>
                <w:vertAlign w:val="superscript"/>
                <w:lang w:eastAsia="en-US"/>
              </w:rPr>
              <w:t>2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: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.1.1. Не более 3</w:t>
            </w:r>
            <w:r w:rsidR="00B4484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 руб.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.1.2.  Более 3</w:t>
            </w:r>
            <w:r w:rsidR="00B4484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 руб., но не более 20</w:t>
            </w:r>
            <w:r w:rsidR="00B4484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 руб.</w:t>
            </w:r>
          </w:p>
        </w:tc>
        <w:tc>
          <w:tcPr>
            <w:tcW w:w="2402" w:type="dxa"/>
            <w:vAlign w:val="center"/>
          </w:tcPr>
          <w:p w:rsidR="00B13CD3" w:rsidRPr="00084EAE" w:rsidRDefault="00180C90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9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.1.3.  Более 20 000 руб., но не более 50 000 руб.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1 500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.1.4.  Более 50 000 руб</w:t>
            </w:r>
            <w:r w:rsidR="00AC3626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 но не более 200 000 руб.</w:t>
            </w:r>
          </w:p>
        </w:tc>
        <w:tc>
          <w:tcPr>
            <w:tcW w:w="2402" w:type="dxa"/>
            <w:vAlign w:val="center"/>
          </w:tcPr>
          <w:p w:rsidR="00B13CD3" w:rsidRPr="006405B2" w:rsidRDefault="00B13CD3" w:rsidP="006405B2">
            <w:pPr>
              <w:ind w:hanging="104"/>
              <w:jc w:val="center"/>
              <w:rPr>
                <w:rFonts w:eastAsiaTheme="minorHAnsi"/>
                <w:color w:val="FF0000"/>
                <w:sz w:val="18"/>
                <w:szCs w:val="18"/>
                <w:lang w:eastAsia="en-US"/>
              </w:rPr>
            </w:pPr>
            <w:r w:rsidRPr="006B4529">
              <w:rPr>
                <w:rFonts w:eastAsiaTheme="minorHAnsi"/>
                <w:color w:val="7030A0"/>
                <w:sz w:val="18"/>
                <w:szCs w:val="18"/>
                <w:lang w:eastAsia="en-US"/>
              </w:rPr>
              <w:t xml:space="preserve"> </w:t>
            </w:r>
            <w:r w:rsidR="006405B2" w:rsidRPr="006B4529">
              <w:rPr>
                <w:rFonts w:eastAsiaTheme="minorHAnsi"/>
                <w:color w:val="7030A0"/>
                <w:sz w:val="18"/>
                <w:szCs w:val="18"/>
                <w:lang w:eastAsia="en-US"/>
              </w:rPr>
              <w:t>1 6</w:t>
            </w:r>
            <w:r w:rsidRPr="006B4529">
              <w:rPr>
                <w:rFonts w:eastAsiaTheme="minorHAnsi"/>
                <w:color w:val="7030A0"/>
                <w:sz w:val="18"/>
                <w:szCs w:val="18"/>
                <w:lang w:eastAsia="en-US"/>
              </w:rPr>
              <w:t>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.1.5.  Более 200 000 руб., но не более 600 000 руб.</w:t>
            </w:r>
          </w:p>
        </w:tc>
        <w:tc>
          <w:tcPr>
            <w:tcW w:w="2402" w:type="dxa"/>
            <w:vAlign w:val="center"/>
          </w:tcPr>
          <w:p w:rsidR="00B13CD3" w:rsidRPr="006405B2" w:rsidRDefault="006405B2" w:rsidP="00180C90">
            <w:pPr>
              <w:ind w:hanging="104"/>
              <w:jc w:val="center"/>
              <w:rPr>
                <w:rFonts w:eastAsiaTheme="minorHAnsi"/>
                <w:color w:val="FF0000"/>
                <w:sz w:val="18"/>
                <w:szCs w:val="18"/>
                <w:lang w:eastAsia="en-US"/>
              </w:rPr>
            </w:pPr>
            <w:r w:rsidRPr="006B4529">
              <w:rPr>
                <w:rFonts w:eastAsiaTheme="minorHAnsi"/>
                <w:color w:val="7030A0"/>
                <w:sz w:val="18"/>
                <w:szCs w:val="18"/>
                <w:lang w:eastAsia="en-US"/>
              </w:rPr>
              <w:t>2 4</w:t>
            </w:r>
            <w:r w:rsidR="00B13CD3" w:rsidRPr="006B4529">
              <w:rPr>
                <w:rFonts w:eastAsiaTheme="minorHAnsi"/>
                <w:color w:val="7030A0"/>
                <w:sz w:val="18"/>
                <w:szCs w:val="18"/>
                <w:lang w:eastAsia="en-US"/>
              </w:rPr>
              <w:t>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.1.6.  Более 600 000 руб., но не более 1 000 000 руб.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5 000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shd w:val="clear" w:color="auto" w:fill="auto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.1.7.  Более 1 000 000 руб., но не более 1 400 000 руб.</w:t>
            </w:r>
          </w:p>
        </w:tc>
        <w:tc>
          <w:tcPr>
            <w:tcW w:w="2402" w:type="dxa"/>
            <w:shd w:val="clear" w:color="auto" w:fill="auto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7 000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.1.8.  Более 1 400 000 руб., но не более 3 000 000 руб.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15 000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.1.9.  Более 3 000 000 руб., но не более 5 000 000 руб.</w:t>
            </w:r>
          </w:p>
        </w:tc>
        <w:tc>
          <w:tcPr>
            <w:tcW w:w="2402" w:type="dxa"/>
            <w:vAlign w:val="center"/>
          </w:tcPr>
          <w:p w:rsidR="00B13CD3" w:rsidRPr="00084EAE" w:rsidRDefault="00180C90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30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000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.1.10.  Более 5 000 000 руб., но не более 7 500 000 руб.</w:t>
            </w:r>
          </w:p>
        </w:tc>
        <w:tc>
          <w:tcPr>
            <w:tcW w:w="2402" w:type="dxa"/>
            <w:vAlign w:val="center"/>
          </w:tcPr>
          <w:p w:rsidR="00B13CD3" w:rsidRPr="00084EAE" w:rsidRDefault="00180C90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40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000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.1.11.  Более 7 500 000 руб., но не более 10 000 000 руб.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50 000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.1.12.  Более 10 000 000 руб., но не более 30 000 000 руб.</w:t>
            </w:r>
          </w:p>
        </w:tc>
        <w:tc>
          <w:tcPr>
            <w:tcW w:w="2402" w:type="dxa"/>
            <w:vAlign w:val="center"/>
          </w:tcPr>
          <w:p w:rsidR="00B13CD3" w:rsidRPr="006405B2" w:rsidRDefault="006405B2" w:rsidP="00180C90">
            <w:pPr>
              <w:ind w:hanging="104"/>
              <w:jc w:val="center"/>
              <w:rPr>
                <w:rFonts w:eastAsiaTheme="minorHAnsi"/>
                <w:color w:val="FF0000"/>
                <w:sz w:val="18"/>
                <w:szCs w:val="18"/>
                <w:lang w:eastAsia="en-US"/>
              </w:rPr>
            </w:pPr>
            <w:r w:rsidRPr="006B4529">
              <w:rPr>
                <w:rFonts w:eastAsiaTheme="minorHAnsi"/>
                <w:color w:val="7030A0"/>
                <w:sz w:val="18"/>
                <w:szCs w:val="18"/>
                <w:lang w:eastAsia="en-US"/>
              </w:rPr>
              <w:t>8</w:t>
            </w:r>
            <w:r w:rsidR="00B13CD3" w:rsidRPr="006B4529">
              <w:rPr>
                <w:rFonts w:eastAsiaTheme="minorHAnsi"/>
                <w:color w:val="7030A0"/>
                <w:sz w:val="18"/>
                <w:szCs w:val="18"/>
                <w:lang w:eastAsia="en-US"/>
              </w:rPr>
              <w:t>0 000</w:t>
            </w:r>
            <w:bookmarkStart w:id="0" w:name="_GoBack"/>
            <w:bookmarkEnd w:id="0"/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.1.13.  Более 30 000 000 руб., но не более 50 000 000 руб.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200 000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.1.14.  Более 50 000 000 руб., но не более 7</w:t>
            </w:r>
            <w:r w:rsidR="00180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000 000 руб.</w:t>
            </w:r>
          </w:p>
        </w:tc>
        <w:tc>
          <w:tcPr>
            <w:tcW w:w="2402" w:type="dxa"/>
            <w:vAlign w:val="center"/>
          </w:tcPr>
          <w:p w:rsidR="00B13CD3" w:rsidRPr="00084EAE" w:rsidRDefault="001A73C0" w:rsidP="001A73C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280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000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.1.15.  Более 7</w:t>
            </w:r>
            <w:r w:rsidR="00180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000 000 руб., но не более 100 000 000 руб.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500 000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.1.16.  Более 100 000 000 руб., но не более 250 000 000 руб.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700 000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.1.17.  Более 250 000 000 руб., но не более 500 000 000 руб.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850 000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EA4D1F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="00EA4D1F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.1.18.  Более 500 000 000 руб.</w:t>
            </w:r>
          </w:p>
        </w:tc>
        <w:tc>
          <w:tcPr>
            <w:tcW w:w="2402" w:type="dxa"/>
            <w:vAlign w:val="center"/>
          </w:tcPr>
          <w:p w:rsidR="00B13CD3" w:rsidRPr="00084EAE" w:rsidRDefault="00EA4D1F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960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000</w:t>
            </w:r>
          </w:p>
        </w:tc>
      </w:tr>
      <w:tr w:rsidR="00B13CD3" w:rsidRPr="00084EAE" w:rsidTr="00B37BE6">
        <w:trPr>
          <w:trHeight w:val="716"/>
        </w:trPr>
        <w:tc>
          <w:tcPr>
            <w:tcW w:w="720" w:type="dxa"/>
            <w:vMerge/>
            <w:tcBorders>
              <w:bottom w:val="single" w:sz="4" w:space="0" w:color="auto"/>
            </w:tcBorders>
          </w:tcPr>
          <w:p w:rsidR="00B13CD3" w:rsidRPr="00084EAE" w:rsidRDefault="00B13CD3" w:rsidP="00A9050A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tcBorders>
              <w:bottom w:val="single" w:sz="4" w:space="0" w:color="auto"/>
            </w:tcBorders>
            <w:vAlign w:val="center"/>
          </w:tcPr>
          <w:p w:rsidR="00B13CD3" w:rsidRPr="00084EAE" w:rsidRDefault="00B13CD3" w:rsidP="00A31659">
            <w:pPr>
              <w:ind w:left="218" w:right="127" w:hanging="4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.2. </w:t>
            </w:r>
            <w:r w:rsidR="00AB1DDC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несение записи о списании и зачислении ценных бумаг в результате реорганизации юридического лица в форме преобразования в совокупности за обе операции.</w:t>
            </w:r>
          </w:p>
        </w:tc>
        <w:tc>
          <w:tcPr>
            <w:tcW w:w="2402" w:type="dxa"/>
            <w:tcBorders>
              <w:bottom w:val="single" w:sz="4" w:space="0" w:color="auto"/>
            </w:tcBorders>
            <w:vAlign w:val="center"/>
          </w:tcPr>
          <w:p w:rsidR="00B13CD3" w:rsidRPr="00084EAE" w:rsidRDefault="00B13CD3" w:rsidP="00180C90">
            <w:pPr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</w:t>
            </w:r>
            <w:r w:rsidR="00B4484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</w:t>
            </w:r>
          </w:p>
        </w:tc>
      </w:tr>
      <w:tr w:rsidR="00471A34" w:rsidRPr="00084EAE" w:rsidTr="00B37BE6">
        <w:trPr>
          <w:trHeight w:val="716"/>
        </w:trPr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:rsidR="00471A34" w:rsidRPr="00084EAE" w:rsidRDefault="00471A34" w:rsidP="00A31659">
            <w:pPr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7001" w:type="dxa"/>
            <w:tcBorders>
              <w:bottom w:val="single" w:sz="4" w:space="0" w:color="auto"/>
            </w:tcBorders>
            <w:vAlign w:val="center"/>
          </w:tcPr>
          <w:p w:rsidR="00471A34" w:rsidRPr="00084EAE" w:rsidRDefault="00471A34" w:rsidP="00E115C1">
            <w:pPr>
              <w:ind w:left="218" w:right="127" w:hanging="4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Внесение записи в реестр о списании ценных бумаг с лицевого счета эскроу-агента и зачислении ценных бумаг на лицевой счет зарегистрированного лица </w:t>
            </w:r>
            <w:r w:rsidR="00E115C1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– бенефициара по договору эскроу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</w:t>
            </w:r>
            <w:r w:rsidR="008B6F82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в совокупности за обе операции.</w:t>
            </w:r>
          </w:p>
        </w:tc>
        <w:tc>
          <w:tcPr>
            <w:tcW w:w="2402" w:type="dxa"/>
            <w:tcBorders>
              <w:bottom w:val="single" w:sz="4" w:space="0" w:color="auto"/>
            </w:tcBorders>
            <w:vAlign w:val="center"/>
          </w:tcPr>
          <w:p w:rsidR="00471A34" w:rsidRPr="00084EAE" w:rsidRDefault="00471A34" w:rsidP="00A31659">
            <w:pPr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 соответствии с п.1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</w:t>
            </w:r>
            <w:r w:rsidR="008B6F82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Прейскуранта</w:t>
            </w:r>
          </w:p>
        </w:tc>
      </w:tr>
      <w:tr w:rsidR="00114744" w:rsidRPr="00084EAE" w:rsidTr="00B37BE6">
        <w:trPr>
          <w:trHeight w:val="2389"/>
        </w:trPr>
        <w:tc>
          <w:tcPr>
            <w:tcW w:w="1012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14744" w:rsidRPr="00084EAE" w:rsidRDefault="00114744" w:rsidP="00114744">
            <w:pPr>
              <w:ind w:left="83" w:right="-285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  <w:p w:rsidR="00114744" w:rsidRPr="00084EAE" w:rsidRDefault="00114744" w:rsidP="00114744">
            <w:pPr>
              <w:ind w:left="83" w:right="1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826BF2">
              <w:rPr>
                <w:rFonts w:eastAsiaTheme="minorHAnsi"/>
                <w:color w:val="000099"/>
                <w:sz w:val="18"/>
                <w:szCs w:val="18"/>
                <w:vertAlign w:val="superscript"/>
                <w:lang w:eastAsia="en-US"/>
              </w:rPr>
              <w:t>1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НДС не облагается согласно ст.149 Налогового кодекса РФ.</w:t>
            </w:r>
          </w:p>
          <w:p w:rsidR="00114744" w:rsidRPr="00084EAE" w:rsidRDefault="00114744" w:rsidP="00114744">
            <w:pPr>
              <w:ind w:left="83" w:right="1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  <w:p w:rsidR="00114744" w:rsidRPr="00084EAE" w:rsidRDefault="00114744" w:rsidP="00114744">
            <w:pPr>
              <w:ind w:left="83" w:right="1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826BF2">
              <w:rPr>
                <w:rFonts w:eastAsiaTheme="minorHAnsi"/>
                <w:color w:val="000099"/>
                <w:sz w:val="18"/>
                <w:szCs w:val="18"/>
                <w:vertAlign w:val="superscript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Стоимость ценных бумаг определяется исходя из количества списываемых с лицевого счета ценных бумаг и рыночной цены ценной бумаги, определенной в порядке, установленном для определения налоговой базы по налогу на доходы физических лиц в соответствии с главой 23 Налогового кодекса Российской Федерации, а в случае, если рыночная цена не определена, стоимость ценных бумаг определяется как произведение номинальной стоимости ценных бумаг на их количество.</w:t>
            </w:r>
          </w:p>
          <w:p w:rsidR="00114744" w:rsidRPr="00084EAE" w:rsidRDefault="00114744" w:rsidP="00114744">
            <w:pPr>
              <w:ind w:left="83" w:right="1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  <w:p w:rsidR="00114744" w:rsidRPr="00084EAE" w:rsidRDefault="00114744" w:rsidP="00771DC5">
            <w:pPr>
              <w:ind w:left="83" w:right="1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Действие настоящего Прейскуранта распространяется на реестры эмитентов, обслуживаемых  АО «Сервис-Реестр», за исключением эмитентов, ведение реестров которых осуществляется по индивидуальным прейскурантам.</w:t>
            </w:r>
          </w:p>
        </w:tc>
      </w:tr>
    </w:tbl>
    <w:p w:rsidR="00114744" w:rsidRPr="00180C90" w:rsidRDefault="00114744">
      <w:pPr>
        <w:ind w:left="-709" w:right="-285"/>
        <w:rPr>
          <w:sz w:val="18"/>
          <w:szCs w:val="18"/>
        </w:rPr>
      </w:pPr>
    </w:p>
    <w:sectPr w:rsidR="00114744" w:rsidRPr="00180C90" w:rsidSect="00084EAE">
      <w:footerReference w:type="default" r:id="rId9"/>
      <w:pgSz w:w="11906" w:h="16838"/>
      <w:pgMar w:top="568" w:right="851" w:bottom="284" w:left="1701" w:header="709" w:footer="3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6B2C" w:rsidRDefault="00186B2C" w:rsidP="000A11AE">
      <w:r>
        <w:separator/>
      </w:r>
    </w:p>
  </w:endnote>
  <w:endnote w:type="continuationSeparator" w:id="0">
    <w:p w:rsidR="00186B2C" w:rsidRDefault="00186B2C" w:rsidP="000A1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02CD" w:rsidRDefault="000202CD" w:rsidP="00471A34">
    <w:pPr>
      <w:pStyle w:val="a7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6B2C" w:rsidRDefault="00186B2C" w:rsidP="000A11AE">
      <w:r>
        <w:separator/>
      </w:r>
    </w:p>
  </w:footnote>
  <w:footnote w:type="continuationSeparator" w:id="0">
    <w:p w:rsidR="00186B2C" w:rsidRDefault="00186B2C" w:rsidP="000A11A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11AE"/>
    <w:rsid w:val="00000A79"/>
    <w:rsid w:val="00012834"/>
    <w:rsid w:val="000202CD"/>
    <w:rsid w:val="00060B7D"/>
    <w:rsid w:val="000732A1"/>
    <w:rsid w:val="00082182"/>
    <w:rsid w:val="00084EAE"/>
    <w:rsid w:val="000A0A7A"/>
    <w:rsid w:val="000A11AE"/>
    <w:rsid w:val="000B4DC8"/>
    <w:rsid w:val="00114744"/>
    <w:rsid w:val="00144D57"/>
    <w:rsid w:val="001513B3"/>
    <w:rsid w:val="00153370"/>
    <w:rsid w:val="001538A4"/>
    <w:rsid w:val="00180C90"/>
    <w:rsid w:val="00186B2C"/>
    <w:rsid w:val="00194844"/>
    <w:rsid w:val="001A73C0"/>
    <w:rsid w:val="001E4D4B"/>
    <w:rsid w:val="002476CC"/>
    <w:rsid w:val="00276AD6"/>
    <w:rsid w:val="0030516C"/>
    <w:rsid w:val="00331D96"/>
    <w:rsid w:val="00340761"/>
    <w:rsid w:val="0037494B"/>
    <w:rsid w:val="003973D1"/>
    <w:rsid w:val="003E6A3F"/>
    <w:rsid w:val="0042266F"/>
    <w:rsid w:val="00426629"/>
    <w:rsid w:val="00434786"/>
    <w:rsid w:val="00471A34"/>
    <w:rsid w:val="00485005"/>
    <w:rsid w:val="004F7C44"/>
    <w:rsid w:val="0051750D"/>
    <w:rsid w:val="00526A10"/>
    <w:rsid w:val="00566311"/>
    <w:rsid w:val="00570418"/>
    <w:rsid w:val="00587E3E"/>
    <w:rsid w:val="005A376C"/>
    <w:rsid w:val="005E0F94"/>
    <w:rsid w:val="006405B2"/>
    <w:rsid w:val="00650C35"/>
    <w:rsid w:val="00692CD9"/>
    <w:rsid w:val="006964BC"/>
    <w:rsid w:val="00697B1A"/>
    <w:rsid w:val="006A7B4C"/>
    <w:rsid w:val="006B4529"/>
    <w:rsid w:val="006B61D9"/>
    <w:rsid w:val="00705D86"/>
    <w:rsid w:val="00771DC5"/>
    <w:rsid w:val="00796EA8"/>
    <w:rsid w:val="007A50AA"/>
    <w:rsid w:val="007A64A2"/>
    <w:rsid w:val="007C4E65"/>
    <w:rsid w:val="007C6254"/>
    <w:rsid w:val="00826BF2"/>
    <w:rsid w:val="0089195D"/>
    <w:rsid w:val="008B6F82"/>
    <w:rsid w:val="008D3FF3"/>
    <w:rsid w:val="008F550A"/>
    <w:rsid w:val="00985A02"/>
    <w:rsid w:val="009A5D7B"/>
    <w:rsid w:val="00A0626D"/>
    <w:rsid w:val="00A21820"/>
    <w:rsid w:val="00A31659"/>
    <w:rsid w:val="00A34968"/>
    <w:rsid w:val="00A86C14"/>
    <w:rsid w:val="00A9050A"/>
    <w:rsid w:val="00AB1DDC"/>
    <w:rsid w:val="00AC3626"/>
    <w:rsid w:val="00AC3B9A"/>
    <w:rsid w:val="00B13CD3"/>
    <w:rsid w:val="00B25C15"/>
    <w:rsid w:val="00B32485"/>
    <w:rsid w:val="00B37BE6"/>
    <w:rsid w:val="00B44849"/>
    <w:rsid w:val="00B517F3"/>
    <w:rsid w:val="00B64D8A"/>
    <w:rsid w:val="00B65992"/>
    <w:rsid w:val="00B66D0E"/>
    <w:rsid w:val="00B97659"/>
    <w:rsid w:val="00BA456F"/>
    <w:rsid w:val="00BE1D46"/>
    <w:rsid w:val="00C671EC"/>
    <w:rsid w:val="00CA3FA1"/>
    <w:rsid w:val="00CB419D"/>
    <w:rsid w:val="00CD1C83"/>
    <w:rsid w:val="00CD252E"/>
    <w:rsid w:val="00CF1C90"/>
    <w:rsid w:val="00D1642E"/>
    <w:rsid w:val="00D34A58"/>
    <w:rsid w:val="00D35C69"/>
    <w:rsid w:val="00D40E37"/>
    <w:rsid w:val="00D75FC9"/>
    <w:rsid w:val="00DA6EA5"/>
    <w:rsid w:val="00DD2E56"/>
    <w:rsid w:val="00DD6BE8"/>
    <w:rsid w:val="00DF78FE"/>
    <w:rsid w:val="00E023AD"/>
    <w:rsid w:val="00E115C1"/>
    <w:rsid w:val="00E1312B"/>
    <w:rsid w:val="00E83454"/>
    <w:rsid w:val="00EA4D1F"/>
    <w:rsid w:val="00EB1558"/>
    <w:rsid w:val="00EB450F"/>
    <w:rsid w:val="00EE2F45"/>
    <w:rsid w:val="00EE618B"/>
    <w:rsid w:val="00FF6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1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A11AE"/>
    <w:pPr>
      <w:shd w:val="pct10" w:color="auto" w:fill="auto"/>
      <w:suppressAutoHyphens/>
      <w:jc w:val="center"/>
    </w:pPr>
    <w:rPr>
      <w:rFonts w:ascii="Arial Narrow" w:hAnsi="Arial Narrow"/>
      <w:b/>
      <w:sz w:val="24"/>
    </w:rPr>
  </w:style>
  <w:style w:type="character" w:customStyle="1" w:styleId="a4">
    <w:name w:val="Основной текст Знак"/>
    <w:basedOn w:val="a0"/>
    <w:link w:val="a3"/>
    <w:rsid w:val="000A11AE"/>
    <w:rPr>
      <w:rFonts w:ascii="Arial Narrow" w:eastAsia="Times New Roman" w:hAnsi="Arial Narrow" w:cs="Times New Roman"/>
      <w:b/>
      <w:sz w:val="24"/>
      <w:szCs w:val="20"/>
      <w:shd w:val="pct10" w:color="auto" w:fill="auto"/>
      <w:lang w:eastAsia="ru-RU"/>
    </w:rPr>
  </w:style>
  <w:style w:type="paragraph" w:styleId="a5">
    <w:name w:val="header"/>
    <w:basedOn w:val="a"/>
    <w:link w:val="a6"/>
    <w:uiPriority w:val="99"/>
    <w:unhideWhenUsed/>
    <w:rsid w:val="000A11A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A11A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0A11A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A11A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8B6F8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B6F8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1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A11AE"/>
    <w:pPr>
      <w:shd w:val="pct10" w:color="auto" w:fill="auto"/>
      <w:suppressAutoHyphens/>
      <w:jc w:val="center"/>
    </w:pPr>
    <w:rPr>
      <w:rFonts w:ascii="Arial Narrow" w:hAnsi="Arial Narrow"/>
      <w:b/>
      <w:sz w:val="24"/>
    </w:rPr>
  </w:style>
  <w:style w:type="character" w:customStyle="1" w:styleId="a4">
    <w:name w:val="Основной текст Знак"/>
    <w:basedOn w:val="a0"/>
    <w:link w:val="a3"/>
    <w:rsid w:val="000A11AE"/>
    <w:rPr>
      <w:rFonts w:ascii="Arial Narrow" w:eastAsia="Times New Roman" w:hAnsi="Arial Narrow" w:cs="Times New Roman"/>
      <w:b/>
      <w:sz w:val="24"/>
      <w:szCs w:val="20"/>
      <w:shd w:val="pct10" w:color="auto" w:fill="auto"/>
      <w:lang w:eastAsia="ru-RU"/>
    </w:rPr>
  </w:style>
  <w:style w:type="paragraph" w:styleId="a5">
    <w:name w:val="header"/>
    <w:basedOn w:val="a"/>
    <w:link w:val="a6"/>
    <w:uiPriority w:val="99"/>
    <w:unhideWhenUsed/>
    <w:rsid w:val="000A11A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A11A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0A11A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A11A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8B6F8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B6F8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CDF58D2-6404-4B4C-90AD-4A0EFC4773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904</Words>
  <Characters>5156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shulakova</dc:creator>
  <cp:lastModifiedBy>Травникова Ирина Геннадьевна</cp:lastModifiedBy>
  <cp:revision>4</cp:revision>
  <cp:lastPrinted>2022-07-04T07:37:00Z</cp:lastPrinted>
  <dcterms:created xsi:type="dcterms:W3CDTF">2022-07-04T07:27:00Z</dcterms:created>
  <dcterms:modified xsi:type="dcterms:W3CDTF">2022-07-04T07:59:00Z</dcterms:modified>
</cp:coreProperties>
</file>